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A58EC">
      <w:pPr>
        <w:spacing w:line="360" w:lineRule="auto"/>
        <w:jc w:val="both"/>
        <w:rPr>
          <w:rFonts w:ascii="Times New Roman" w:eastAsia="Times New Roman" w:hAnsi="Times New Roman" w:cs="Times New Roman"/>
          <w:sz w:val="144"/>
          <w:szCs w:val="144"/>
        </w:rPr>
      </w:pPr>
    </w:p>
    <w:p w14:paraId="6C3F430D" w14:textId="0D9B1734" w:rsidR="006E7E3A" w:rsidRPr="00976834" w:rsidRDefault="008257A5" w:rsidP="006A58EC">
      <w:pPr>
        <w:spacing w:line="360" w:lineRule="auto"/>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Pr="00E277B2" w:rsidRDefault="006E7E3A" w:rsidP="006A58EC">
      <w:pPr>
        <w:spacing w:line="360" w:lineRule="auto"/>
        <w:rPr>
          <w:rFonts w:ascii="Times New Roman" w:eastAsia="Times New Roman" w:hAnsi="Times New Roman" w:cs="Times New Roman"/>
          <w:sz w:val="56"/>
          <w:szCs w:val="56"/>
        </w:rPr>
      </w:pPr>
    </w:p>
    <w:p w14:paraId="00132906" w14:textId="2C342E3D" w:rsidR="006E7E3A" w:rsidRPr="00976834" w:rsidRDefault="006E7E3A" w:rsidP="006A58EC">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 xml:space="preserve">The </w:t>
      </w:r>
      <w:r w:rsidR="005C0769">
        <w:rPr>
          <w:rFonts w:ascii="Times New Roman" w:eastAsia="Times New Roman" w:hAnsi="Times New Roman" w:cs="Times New Roman"/>
          <w:color w:val="002060"/>
          <w:sz w:val="56"/>
          <w:szCs w:val="56"/>
        </w:rPr>
        <w:t>M</w:t>
      </w:r>
      <w:r w:rsidRPr="00976834">
        <w:rPr>
          <w:rFonts w:ascii="Times New Roman" w:eastAsia="Times New Roman" w:hAnsi="Times New Roman" w:cs="Times New Roman"/>
          <w:color w:val="002060"/>
          <w:sz w:val="56"/>
          <w:szCs w:val="56"/>
        </w:rPr>
        <w:t xml:space="preserve">olecular </w:t>
      </w:r>
      <w:r w:rsidR="005C0769">
        <w:rPr>
          <w:rFonts w:ascii="Times New Roman" w:eastAsia="Times New Roman" w:hAnsi="Times New Roman" w:cs="Times New Roman"/>
          <w:color w:val="002060"/>
          <w:sz w:val="56"/>
          <w:szCs w:val="56"/>
        </w:rPr>
        <w:t>E</w:t>
      </w:r>
      <w:r w:rsidRPr="00976834">
        <w:rPr>
          <w:rFonts w:ascii="Times New Roman" w:eastAsia="Times New Roman" w:hAnsi="Times New Roman" w:cs="Times New Roman"/>
          <w:color w:val="002060"/>
          <w:sz w:val="56"/>
          <w:szCs w:val="56"/>
        </w:rPr>
        <w:t xml:space="preserve">volution of </w:t>
      </w:r>
      <w:r w:rsidR="005C0769">
        <w:rPr>
          <w:rFonts w:ascii="Times New Roman" w:eastAsia="Times New Roman" w:hAnsi="Times New Roman" w:cs="Times New Roman"/>
          <w:color w:val="002060"/>
          <w:sz w:val="56"/>
          <w:szCs w:val="56"/>
        </w:rPr>
        <w:t>A</w:t>
      </w:r>
      <w:r w:rsidRPr="00976834">
        <w:rPr>
          <w:rFonts w:ascii="Times New Roman" w:eastAsia="Times New Roman" w:hAnsi="Times New Roman" w:cs="Times New Roman"/>
          <w:color w:val="002060"/>
          <w:sz w:val="56"/>
          <w:szCs w:val="56"/>
        </w:rPr>
        <w:t xml:space="preserve">nimal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hototransduction and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hotoreceptor </w:t>
      </w:r>
      <w:r w:rsidR="005C0769">
        <w:rPr>
          <w:rFonts w:ascii="Times New Roman" w:eastAsia="Times New Roman" w:hAnsi="Times New Roman" w:cs="Times New Roman"/>
          <w:color w:val="002060"/>
          <w:sz w:val="56"/>
          <w:szCs w:val="56"/>
        </w:rPr>
        <w:t>C</w:t>
      </w:r>
      <w:r w:rsidRPr="00976834">
        <w:rPr>
          <w:rFonts w:ascii="Times New Roman" w:eastAsia="Times New Roman" w:hAnsi="Times New Roman" w:cs="Times New Roman"/>
          <w:color w:val="002060"/>
          <w:sz w:val="56"/>
          <w:szCs w:val="56"/>
        </w:rPr>
        <w:t>ells</w:t>
      </w:r>
    </w:p>
    <w:p w14:paraId="6D451012" w14:textId="790BBC5B" w:rsidR="002251FA" w:rsidRPr="006E7E3A" w:rsidRDefault="002251FA" w:rsidP="006A58EC">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DBEB34B">
                <wp:simplePos x="0" y="0"/>
                <wp:positionH relativeFrom="margin">
                  <wp:align>center</wp:align>
                </wp:positionH>
                <wp:positionV relativeFrom="paragraph">
                  <wp:posOffset>3810</wp:posOffset>
                </wp:positionV>
                <wp:extent cx="554400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Text Box 2" o:spid="_x0000_s1027" type="#_x0000_t202" style="position:absolute;left:0;text-align:left;margin-left:0;margin-top:.3pt;width:436.55pt;height:107.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z1Gg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Extended gene families of phototransduction components are generally broadly distributed throughout </w:t>
      </w:r>
      <w:r w:rsidR="004729F6" w:rsidRPr="004B7DD1">
        <w:rPr>
          <w:rFonts w:ascii="Times New Roman" w:eastAsia="Times New Roman" w:hAnsi="Times New Roman" w:cs="Times New Roman"/>
          <w:bCs/>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w:t>
      </w:r>
      <w:proofErr w:type="gramStart"/>
      <w:r w:rsidRPr="00086D70">
        <w:rPr>
          <w:rFonts w:ascii="Times New Roman" w:eastAsia="Times New Roman" w:hAnsi="Times New Roman" w:cs="Times New Roman"/>
          <w:sz w:val="24"/>
          <w:szCs w:val="24"/>
        </w:rPr>
        <w:t>tree</w:t>
      </w:r>
      <w:proofErr w:type="gramEnd"/>
      <w:r w:rsidRPr="00086D70">
        <w:rPr>
          <w:rFonts w:ascii="Times New Roman" w:eastAsia="Times New Roman" w:hAnsi="Times New Roman" w:cs="Times New Roman"/>
          <w:sz w:val="24"/>
          <w:szCs w:val="24"/>
        </w:rPr>
        <w:t xml:space="preserv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extended gene </w:t>
      </w:r>
      <w:proofErr w:type="gramStart"/>
      <w:r w:rsidRPr="00086D70">
        <w:rPr>
          <w:rFonts w:ascii="Times New Roman" w:eastAsia="Times New Roman" w:hAnsi="Times New Roman" w:cs="Times New Roman"/>
          <w:sz w:val="24"/>
          <w:szCs w:val="24"/>
        </w:rPr>
        <w:t>family as a whole, the</w:t>
      </w:r>
      <w:proofErr w:type="gramEnd"/>
      <w:r w:rsidRPr="00086D70">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0F14CF">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65B9D50D">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6.55pt;height:11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Z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w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Y/+kmR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64FB341"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Of further note for the ciliary components, in contrast to common and rhabdomeric components that within animals are </w:t>
      </w:r>
      <w:proofErr w:type="gramStart"/>
      <w:r w:rsidRPr="00086D70">
        <w:rPr>
          <w:rFonts w:ascii="Times New Roman" w:eastAsia="Times New Roman" w:hAnsi="Times New Roman" w:cs="Times New Roman"/>
          <w:sz w:val="24"/>
          <w:szCs w:val="24"/>
        </w:rPr>
        <w:t>more or less distributed</w:t>
      </w:r>
      <w:proofErr w:type="gramEnd"/>
      <w:r w:rsidRPr="00086D70">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Patterns of major duplication, speciation and loss events clarify gene family </w:t>
      </w:r>
      <w:r w:rsidR="004729F6" w:rsidRPr="004B7DD1">
        <w:rPr>
          <w:rFonts w:ascii="Times New Roman" w:eastAsia="Times New Roman" w:hAnsi="Times New Roman" w:cs="Times New Roman"/>
          <w:bCs/>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CDDE9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609C0483" w:rsidR="00143DA2" w:rsidRDefault="00BD1FDE" w:rsidP="00CA041D">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9504" behindDoc="0" locked="0" layoutInCell="1" allowOverlap="1" wp14:anchorId="6C8988D1" wp14:editId="78BF4B23">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3pt;margin-top:569.2pt;width:425.15pt;height:130.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D7925">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0FA594C" wp14:editId="0E549AFF">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b/>
          <w:sz w:val="24"/>
          <w:szCs w:val="24"/>
        </w:rPr>
        <w:t xml:space="preserve"> </w:t>
      </w:r>
    </w:p>
    <w:p w14:paraId="211565F1" w14:textId="2828DF2E" w:rsidR="009707FD" w:rsidRDefault="001A5241" w:rsidP="00CA041D">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93056" behindDoc="0" locked="0" layoutInCell="1" allowOverlap="1" wp14:anchorId="71AEA9C2" wp14:editId="2FBAD966">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EA9C2" id="_x0000_s1032" type="#_x0000_t202" style="position:absolute;left:0;text-align:left;margin-left:0;margin-top:0;width:436.5pt;height:101.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" stroked="f">
                <v:textbox>
                  <w:txbxContent/>
                </v:textbox>
                <w10:wrap type="topAndBottom" anchorx="margin"/>
              </v:shape>
            </w:pict>
          </mc:Fallback>
        </mc:AlternateContent>
      </w: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w:t>
      </w:r>
      <w:r w:rsidRPr="00086D70">
        <w:rPr>
          <w:rFonts w:ascii="Times New Roman" w:eastAsia="Times New Roman" w:hAnsi="Times New Roman" w:cs="Times New Roman"/>
          <w:sz w:val="24"/>
          <w:szCs w:val="24"/>
        </w:rPr>
        <w:lastRenderedPageBreak/>
        <w:t xml:space="preserve">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During phototransduction the drop of cyclic GMP, caused by its hydrolysis by phosphodiesterase (PDE), induces the closure of CNG channels which in turn causes the </w:t>
      </w:r>
      <w:r w:rsidRPr="00086D70">
        <w:rPr>
          <w:rFonts w:ascii="Times New Roman" w:eastAsia="Times New Roman" w:hAnsi="Times New Roman" w:cs="Times New Roman"/>
          <w:sz w:val="24"/>
          <w:szCs w:val="24"/>
        </w:rPr>
        <w:lastRenderedPageBreak/>
        <w:t>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This remains constant whether the species tree used for reconciliation is ctenophore-first or sponge-first. Although it was 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E" w14:textId="3D658022"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Pr="004B7DD1" w:rsidRDefault="002B567E" w:rsidP="00A07D5B">
      <w:pPr>
        <w:spacing w:before="240" w:after="240" w:line="360" w:lineRule="auto"/>
        <w:jc w:val="both"/>
        <w:rPr>
          <w:rFonts w:ascii="Times New Roman" w:eastAsia="Times New Roman" w:hAnsi="Times New Roman" w:cs="Times New Roman"/>
          <w:bCs/>
          <w:sz w:val="24"/>
          <w:szCs w:val="24"/>
        </w:rPr>
      </w:pPr>
      <w:r w:rsidRPr="004B7DD1">
        <w:rPr>
          <w:rFonts w:ascii="Times New Roman" w:eastAsia="Times New Roman" w:hAnsi="Times New Roman" w:cs="Times New Roman"/>
          <w:bCs/>
          <w:color w:val="002060"/>
          <w:sz w:val="28"/>
          <w:szCs w:val="28"/>
        </w:rPr>
        <w:t>Identification of putative photoreceptor cells throughout animals</w:t>
      </w:r>
      <w:r w:rsidR="00A07D5B" w:rsidRPr="004B7DD1">
        <w:rPr>
          <w:rFonts w:ascii="Times New Roman" w:eastAsia="Times New Roman" w:hAnsi="Times New Roman" w:cs="Times New Roman"/>
          <w:bCs/>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6"/>
      <w:r w:rsidR="00A82806">
        <w:rPr>
          <w:rFonts w:ascii="Times New Roman" w:eastAsia="Times New Roman" w:hAnsi="Times New Roman" w:cs="Times New Roman"/>
          <w:sz w:val="24"/>
          <w:szCs w:val="24"/>
        </w:rPr>
        <w:t>3</w:t>
      </w:r>
      <w:commentRangeEnd w:id="6"/>
      <w:r w:rsidR="0005352F">
        <w:rPr>
          <w:rStyle w:val="CommentReference"/>
        </w:rPr>
        <w:commentReference w:id="6"/>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0CC895FA">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9"/>
      <w:r w:rsidRPr="00086D70">
        <w:rPr>
          <w:rFonts w:ascii="Times New Roman" w:eastAsia="Times New Roman" w:hAnsi="Times New Roman" w:cs="Times New Roman"/>
          <w:sz w:val="24"/>
          <w:szCs w:val="24"/>
        </w:rPr>
        <w:t>OPN4</w:t>
      </w:r>
      <w:commentRangeEnd w:id="9"/>
      <w:r w:rsidRPr="00086D70">
        <w:rPr>
          <w:rFonts w:ascii="Times New Roman" w:hAnsi="Times New Roman" w:cs="Times New Roman"/>
          <w:sz w:val="24"/>
          <w:szCs w:val="24"/>
        </w:rPr>
        <w:commentReference w:id="9"/>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w:t>
      </w:r>
      <w:r w:rsidR="00DD2C68" w:rsidRPr="00B61163">
        <w:rPr>
          <w:rFonts w:ascii="Times New Roman" w:eastAsia="Times New Roman" w:hAnsi="Times New Roman" w:cs="Times New Roman"/>
          <w:sz w:val="24"/>
          <w:szCs w:val="24"/>
          <w:highlight w:val="yellow"/>
        </w:rPr>
        <w:t xml:space="preserve">the list of all genes with their respective </w:t>
      </w:r>
      <w:proofErr w:type="spellStart"/>
      <w:r w:rsidR="00B61163" w:rsidRPr="00B61163">
        <w:rPr>
          <w:rFonts w:ascii="Times New Roman" w:eastAsia="Times New Roman" w:hAnsi="Times New Roman" w:cs="Times New Roman"/>
          <w:sz w:val="24"/>
          <w:szCs w:val="24"/>
          <w:highlight w:val="yellow"/>
        </w:rPr>
        <w:t>lfp</w:t>
      </w:r>
      <w:proofErr w:type="spellEnd"/>
      <w:r w:rsidR="00B61163" w:rsidRPr="00B61163">
        <w:rPr>
          <w:rFonts w:ascii="Times New Roman" w:eastAsia="Times New Roman" w:hAnsi="Times New Roman" w:cs="Times New Roman"/>
          <w:sz w:val="24"/>
          <w:szCs w:val="24"/>
          <w:highlight w:val="yellow"/>
        </w:rPr>
        <w:t xml:space="preserve"> values is available on GitHub</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0"/>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0"/>
      <w:r w:rsidRPr="00086D70">
        <w:rPr>
          <w:rFonts w:ascii="Times New Roman" w:hAnsi="Times New Roman" w:cs="Times New Roman"/>
          <w:sz w:val="24"/>
          <w:szCs w:val="24"/>
        </w:rPr>
        <w:commentReference w:id="10"/>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1"/>
      <w:r w:rsidRPr="00086D70">
        <w:rPr>
          <w:rFonts w:ascii="Times New Roman" w:eastAsia="Times New Roman" w:hAnsi="Times New Roman" w:cs="Times New Roman"/>
          <w:sz w:val="24"/>
          <w:szCs w:val="24"/>
        </w:rPr>
        <w:t>genome</w:t>
      </w:r>
      <w:commentRangeEnd w:id="11"/>
      <w:r w:rsidRPr="00086D70">
        <w:rPr>
          <w:rFonts w:ascii="Times New Roman" w:hAnsi="Times New Roman" w:cs="Times New Roman"/>
          <w:sz w:val="24"/>
          <w:szCs w:val="24"/>
        </w:rPr>
        <w:commentReference w:id="11"/>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w:t>
      </w:r>
      <w:r w:rsidRPr="00086D70">
        <w:rPr>
          <w:rFonts w:ascii="Times New Roman" w:eastAsia="Times New Roman" w:hAnsi="Times New Roman" w:cs="Times New Roman"/>
          <w:sz w:val="24"/>
          <w:szCs w:val="24"/>
        </w:rPr>
        <w:lastRenderedPageBreak/>
        <w:t xml:space="preserve">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1088C80E"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w:t>
      </w:r>
      <w:proofErr w:type="gramStart"/>
      <w:r w:rsidR="002B567E" w:rsidRPr="00086D70">
        <w:rPr>
          <w:rFonts w:ascii="Times New Roman" w:eastAsia="Times New Roman" w:hAnsi="Times New Roman" w:cs="Times New Roman"/>
          <w:sz w:val="24"/>
          <w:szCs w:val="24"/>
        </w:rPr>
        <w:t>due to the fact that</w:t>
      </w:r>
      <w:proofErr w:type="gramEnd"/>
      <w:r w:rsidR="002B567E" w:rsidRPr="00086D70">
        <w:rPr>
          <w:rFonts w:ascii="Times New Roman" w:eastAsia="Times New Roman" w:hAnsi="Times New Roman" w:cs="Times New Roman"/>
          <w:sz w:val="24"/>
          <w:szCs w:val="24"/>
        </w:rPr>
        <w:t xml:space="preserve">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2"/>
      <w:commentRangeStart w:id="13"/>
      <w:r w:rsidR="002B567E" w:rsidRPr="00086D70">
        <w:rPr>
          <w:rFonts w:ascii="Times New Roman" w:eastAsia="Times New Roman" w:hAnsi="Times New Roman" w:cs="Times New Roman"/>
          <w:sz w:val="24"/>
          <w:szCs w:val="24"/>
        </w:rPr>
        <w:t xml:space="preserve">(Sp-Opsin2 and Sp-Opn5L) </w:t>
      </w:r>
      <w:commentRangeEnd w:id="12"/>
      <w:r w:rsidR="002B567E" w:rsidRPr="00086D70">
        <w:rPr>
          <w:rFonts w:ascii="Times New Roman" w:hAnsi="Times New Roman" w:cs="Times New Roman"/>
          <w:sz w:val="24"/>
          <w:szCs w:val="24"/>
        </w:rPr>
        <w:commentReference w:id="12"/>
      </w:r>
      <w:commentRangeEnd w:id="13"/>
      <w:r w:rsidR="002B567E" w:rsidRPr="00086D70">
        <w:rPr>
          <w:rFonts w:ascii="Times New Roman" w:hAnsi="Times New Roman" w:cs="Times New Roman"/>
          <w:sz w:val="24"/>
          <w:szCs w:val="24"/>
        </w:rPr>
        <w:commentReference w:id="13"/>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see supplementary files with the full reconciliation for opsins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4"/>
      <w:r w:rsidRPr="00086D70">
        <w:rPr>
          <w:rFonts w:ascii="Times New Roman" w:eastAsia="Times New Roman" w:hAnsi="Times New Roman" w:cs="Times New Roman"/>
          <w:sz w:val="24"/>
          <w:szCs w:val="24"/>
        </w:rPr>
        <w:t>genomes/transcriptomes</w:t>
      </w:r>
      <w:commentRangeEnd w:id="14"/>
      <w:r w:rsidRPr="00086D70">
        <w:rPr>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5"/>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5"/>
      <w:r w:rsidR="00101D30" w:rsidRPr="00086D70">
        <w:rPr>
          <w:rStyle w:val="CommentReference"/>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A35DC8" w:rsidRPr="004E175E">
        <w:rPr>
          <w:rFonts w:ascii="Times New Roman" w:eastAsia="Times New Roman" w:hAnsi="Times New Roman" w:cs="Times New Roman"/>
          <w:sz w:val="24"/>
          <w:szCs w:val="24"/>
          <w:highlight w:val="yellow"/>
        </w:rPr>
        <w:t>see supplementary files with the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w:t>
      </w:r>
      <w:r w:rsidRPr="00086D70">
        <w:rPr>
          <w:rFonts w:ascii="Times New Roman" w:eastAsia="Times New Roman" w:hAnsi="Times New Roman" w:cs="Times New Roman"/>
          <w:sz w:val="24"/>
          <w:szCs w:val="24"/>
        </w:rPr>
        <w:lastRenderedPageBreak/>
        <w:t xml:space="preserve">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5A350F0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6"/>
      <w:r w:rsidRPr="00086D70">
        <w:rPr>
          <w:rFonts w:ascii="Times New Roman" w:eastAsia="Times New Roman" w:hAnsi="Times New Roman" w:cs="Times New Roman"/>
          <w:sz w:val="24"/>
          <w:szCs w:val="24"/>
        </w:rPr>
        <w:t xml:space="preserve"> genome</w:t>
      </w:r>
      <w:commentRangeEnd w:id="16"/>
      <w:r w:rsidRPr="00086D70">
        <w:rPr>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we identified all rhabdomeric genes and these were all detected in the single cell data except one. This </w:t>
      </w:r>
      <w:proofErr w:type="gramStart"/>
      <w:r w:rsidRPr="00086D70">
        <w:rPr>
          <w:rFonts w:ascii="Times New Roman" w:eastAsia="Times New Roman" w:hAnsi="Times New Roman" w:cs="Times New Roman"/>
          <w:sz w:val="24"/>
          <w:szCs w:val="24"/>
        </w:rPr>
        <w:t>is in contrast to</w:t>
      </w:r>
      <w:proofErr w:type="gramEnd"/>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7"/>
      <w:r w:rsidR="002B567E" w:rsidRPr="00086D70">
        <w:rPr>
          <w:rFonts w:ascii="Times New Roman" w:eastAsia="Times New Roman" w:hAnsi="Times New Roman" w:cs="Times New Roman"/>
          <w:b/>
          <w:i/>
          <w:sz w:val="24"/>
          <w:szCs w:val="24"/>
        </w:rPr>
        <w:t>Porifera</w:t>
      </w:r>
      <w:commentRangeEnd w:id="17"/>
      <w:r w:rsidR="004D7FD3">
        <w:rPr>
          <w:rStyle w:val="CommentReference"/>
        </w:rPr>
        <w:commentReference w:id="17"/>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w:t>
      </w:r>
      <w:r w:rsidR="00543480">
        <w:rPr>
          <w:rFonts w:ascii="Times New Roman" w:hAnsi="Times New Roman" w:cs="Times New Roman"/>
          <w:sz w:val="24"/>
          <w:szCs w:val="24"/>
        </w:rPr>
        <w:lastRenderedPageBreak/>
        <w:t>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8"/>
      <w:r w:rsidRPr="00086D70">
        <w:rPr>
          <w:rFonts w:ascii="Times New Roman" w:eastAsia="Times New Roman" w:hAnsi="Times New Roman" w:cs="Times New Roman"/>
          <w:sz w:val="24"/>
          <w:szCs w:val="24"/>
        </w:rPr>
        <w:t xml:space="preserve"> genome</w:t>
      </w:r>
      <w:commentRangeEnd w:id="18"/>
      <w:r w:rsidRPr="00086D70">
        <w:rPr>
          <w:rFonts w:ascii="Times New Roman" w:hAnsi="Times New Roman" w:cs="Times New Roman"/>
          <w:sz w:val="24"/>
          <w:szCs w:val="24"/>
        </w:rPr>
        <w:commentReference w:id="18"/>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19"/>
      <w:r w:rsidRPr="002E677E">
        <w:rPr>
          <w:rFonts w:ascii="Times New Roman" w:eastAsia="Times New Roman" w:hAnsi="Times New Roman" w:cs="Times New Roman"/>
          <w:sz w:val="24"/>
          <w:szCs w:val="24"/>
        </w:rPr>
        <w:t>e</w:t>
      </w:r>
      <w:commentRangeEnd w:id="19"/>
      <w:r w:rsidR="00A81172" w:rsidRPr="002E677E">
        <w:rPr>
          <w:rStyle w:val="CommentReference"/>
        </w:rPr>
        <w:commentReference w:id="19"/>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0"/>
      <w:r w:rsidRPr="00086D70">
        <w:rPr>
          <w:rFonts w:ascii="Times New Roman" w:eastAsia="Times New Roman" w:hAnsi="Times New Roman" w:cs="Times New Roman"/>
          <w:sz w:val="24"/>
          <w:szCs w:val="24"/>
        </w:rPr>
        <w:t>genome</w:t>
      </w:r>
      <w:commentRangeEnd w:id="20"/>
      <w:r w:rsidRPr="00086D70">
        <w:rPr>
          <w:rFonts w:ascii="Times New Roman" w:hAnsi="Times New Roman" w:cs="Times New Roman"/>
          <w:sz w:val="24"/>
          <w:szCs w:val="24"/>
        </w:rPr>
        <w:commentReference w:id="20"/>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w:t>
      </w:r>
      <w:r w:rsidRPr="00086D70">
        <w:rPr>
          <w:rFonts w:ascii="Times New Roman" w:eastAsia="Times New Roman" w:hAnsi="Times New Roman" w:cs="Times New Roman"/>
          <w:sz w:val="24"/>
          <w:szCs w:val="24"/>
        </w:rPr>
        <w:lastRenderedPageBreak/>
        <w:t xml:space="preserve">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1564AA" w:rsidRDefault="004F7859" w:rsidP="00CA041D">
      <w:pPr>
        <w:spacing w:line="360" w:lineRule="auto"/>
        <w:jc w:val="both"/>
        <w:rPr>
          <w:rFonts w:ascii="Times New Roman" w:eastAsia="Times New Roman" w:hAnsi="Times New Roman" w:cs="Times New Roman"/>
          <w:bCs/>
          <w:color w:val="002060"/>
          <w:sz w:val="28"/>
          <w:szCs w:val="28"/>
        </w:rPr>
      </w:pPr>
      <w:r w:rsidRPr="001564AA">
        <w:rPr>
          <w:rFonts w:ascii="Times New Roman" w:eastAsia="Times New Roman" w:hAnsi="Times New Roman" w:cs="Times New Roman"/>
          <w:bCs/>
          <w:color w:val="002060"/>
          <w:sz w:val="28"/>
          <w:szCs w:val="28"/>
        </w:rPr>
        <w:t xml:space="preserve">Shared regulatory toolkit </w:t>
      </w:r>
      <w:r w:rsidR="00DA7857" w:rsidRPr="001564AA">
        <w:rPr>
          <w:rFonts w:ascii="Times New Roman" w:eastAsia="Times New Roman" w:hAnsi="Times New Roman" w:cs="Times New Roman"/>
          <w:bCs/>
          <w:color w:val="002060"/>
          <w:sz w:val="28"/>
          <w:szCs w:val="28"/>
        </w:rPr>
        <w:t>of</w:t>
      </w:r>
      <w:r w:rsidR="002B567E" w:rsidRPr="001564AA">
        <w:rPr>
          <w:rFonts w:ascii="Times New Roman" w:eastAsia="Times New Roman" w:hAnsi="Times New Roman" w:cs="Times New Roman"/>
          <w:bCs/>
          <w:color w:val="002060"/>
          <w:sz w:val="28"/>
          <w:szCs w:val="28"/>
        </w:rPr>
        <w:t xml:space="preserve"> PRC-Like metacells throughout </w:t>
      </w:r>
      <w:r w:rsidR="00D35313" w:rsidRPr="001564AA">
        <w:rPr>
          <w:rFonts w:ascii="Times New Roman" w:eastAsia="Times New Roman" w:hAnsi="Times New Roman" w:cs="Times New Roman"/>
          <w:bCs/>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1"/>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1"/>
      <w:r w:rsidR="00633F20" w:rsidRPr="00A40EC1">
        <w:rPr>
          <w:rStyle w:val="CommentReference"/>
        </w:rPr>
        <w:commentReference w:id="21"/>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199114D1" w:rsidR="00561D82" w:rsidRPr="00C220ED" w:rsidRDefault="00C77AD8" w:rsidP="00C220ED">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lastRenderedPageBreak/>
        <w:t>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620AC584" w14:textId="1BCF5183" w:rsidR="00441600" w:rsidRDefault="00DB3F5F" w:rsidP="00CA041D">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2A763D45">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2"/>
      <w:r w:rsidRPr="008F7311">
        <w:rPr>
          <w:rFonts w:ascii="Times New Roman" w:eastAsia="Times New Roman" w:hAnsi="Times New Roman" w:cs="Times New Roman"/>
          <w:b/>
          <w:bCs/>
          <w:sz w:val="24"/>
          <w:szCs w:val="24"/>
        </w:rPr>
        <w:t>animals</w:t>
      </w:r>
      <w:commentRangeEnd w:id="22"/>
      <w:r w:rsidR="00673764">
        <w:rPr>
          <w:rStyle w:val="CommentReference"/>
        </w:rPr>
        <w:commentReference w:id="22"/>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536203C2">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5.6pt;margin-top:567.65pt;width:436.5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topAndBottom"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372EF831">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3"/>
      <w:r w:rsidRPr="003F45E1">
        <w:rPr>
          <w:rFonts w:ascii="Times New Roman" w:eastAsia="Times New Roman" w:hAnsi="Times New Roman" w:cs="Times New Roman"/>
          <w:bCs/>
          <w:color w:val="0070C0"/>
          <w:sz w:val="32"/>
          <w:szCs w:val="32"/>
        </w:rPr>
        <w:lastRenderedPageBreak/>
        <w:t>Conclusions</w:t>
      </w:r>
      <w:commentRangeEnd w:id="23"/>
      <w:r w:rsidR="008C0241">
        <w:rPr>
          <w:rStyle w:val="CommentReference"/>
        </w:rPr>
        <w:commentReference w:id="23"/>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w:t>
      </w:r>
      <w:r w:rsidR="002B567E" w:rsidRPr="00086D70">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9677E9" w:rsidRDefault="002B567E" w:rsidP="00CA041D">
      <w:pPr>
        <w:spacing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Reconstruction of the Evolution of Phototransduction Components</w:t>
      </w:r>
      <w:r w:rsidR="00D63048" w:rsidRPr="009677E9">
        <w:rPr>
          <w:rFonts w:ascii="Times New Roman" w:eastAsia="Times New Roman" w:hAnsi="Times New Roman" w:cs="Times New Roman"/>
          <w:bCs/>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1138D134"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4"/>
      <w:r w:rsidRPr="00086D70">
        <w:rPr>
          <w:rFonts w:ascii="Times New Roman" w:eastAsia="Times New Roman" w:hAnsi="Times New Roman" w:cs="Times New Roman"/>
          <w:sz w:val="24"/>
          <w:szCs w:val="24"/>
        </w:rPr>
        <w:t>(</w:t>
      </w:r>
      <w:r w:rsidR="00353F5D">
        <w:rPr>
          <w:rFonts w:ascii="Times New Roman" w:eastAsia="Times New Roman" w:hAnsi="Times New Roman" w:cs="Times New Roman"/>
          <w:sz w:val="24"/>
          <w:szCs w:val="24"/>
        </w:rPr>
        <w:t xml:space="preserve">and are </w:t>
      </w:r>
      <w:r w:rsidR="00353F5D" w:rsidRPr="006A226B">
        <w:rPr>
          <w:rFonts w:ascii="Times New Roman" w:eastAsia="Times New Roman" w:hAnsi="Times New Roman" w:cs="Times New Roman"/>
          <w:sz w:val="24"/>
          <w:szCs w:val="24"/>
          <w:highlight w:val="yellow"/>
        </w:rPr>
        <w:t>available on GitHub</w:t>
      </w:r>
      <w:r w:rsidR="00353F5D">
        <w:rPr>
          <w:rFonts w:ascii="Times New Roman" w:eastAsia="Times New Roman" w:hAnsi="Times New Roman" w:cs="Times New Roman"/>
          <w:sz w:val="24"/>
          <w:szCs w:val="24"/>
        </w:rPr>
        <w:t>)</w:t>
      </w:r>
      <w:commentRangeEnd w:id="24"/>
      <w:r w:rsidR="00F85635">
        <w:rPr>
          <w:rStyle w:val="CommentReference"/>
        </w:rPr>
        <w:commentReference w:id="24"/>
      </w:r>
      <w:r w:rsidR="006A226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9677E9" w:rsidRDefault="002B567E" w:rsidP="00CA041D">
      <w:pPr>
        <w:spacing w:before="240" w:after="240"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Identification of putative photoreceptor cell types from single-cell RNA</w:t>
      </w:r>
      <w:r w:rsidR="00D63048" w:rsidRPr="009677E9">
        <w:rPr>
          <w:rFonts w:ascii="Times New Roman" w:eastAsia="Times New Roman" w:hAnsi="Times New Roman" w:cs="Times New Roman"/>
          <w:bCs/>
          <w:color w:val="002060"/>
          <w:sz w:val="28"/>
          <w:szCs w:val="28"/>
        </w:rPr>
        <w:t>-</w:t>
      </w:r>
      <w:r w:rsidRPr="009677E9">
        <w:rPr>
          <w:rFonts w:ascii="Times New Roman" w:eastAsia="Times New Roman" w:hAnsi="Times New Roman" w:cs="Times New Roman"/>
          <w:bCs/>
          <w:color w:val="002060"/>
          <w:sz w:val="28"/>
          <w:szCs w:val="28"/>
        </w:rPr>
        <w:t>seq</w:t>
      </w:r>
      <w:r w:rsidR="009D153C" w:rsidRPr="009677E9">
        <w:rPr>
          <w:rFonts w:ascii="Times New Roman" w:eastAsia="Times New Roman" w:hAnsi="Times New Roman" w:cs="Times New Roman"/>
          <w:bCs/>
          <w:color w:val="002060"/>
          <w:sz w:val="28"/>
          <w:szCs w:val="28"/>
        </w:rPr>
        <w:t>uencing</w:t>
      </w:r>
      <w:r w:rsidRPr="009677E9">
        <w:rPr>
          <w:rFonts w:ascii="Times New Roman" w:eastAsia="Times New Roman" w:hAnsi="Times New Roman" w:cs="Times New Roman"/>
          <w:bCs/>
          <w:color w:val="002060"/>
          <w:sz w:val="28"/>
          <w:szCs w:val="28"/>
        </w:rPr>
        <w:t xml:space="preserve"> data</w:t>
      </w:r>
      <w:r w:rsidR="00D63048" w:rsidRPr="009677E9">
        <w:rPr>
          <w:rFonts w:ascii="Times New Roman" w:eastAsia="Times New Roman" w:hAnsi="Times New Roman" w:cs="Times New Roman"/>
          <w:bCs/>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C311AB">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E277B2">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F75F00">
        <w:rPr>
          <w:rFonts w:ascii="Times New Roman" w:hAnsi="Times New Roman" w:cs="Times New Roman"/>
          <w:sz w:val="24"/>
          <w:szCs w:val="24"/>
        </w:rPr>
        <w:instrText xml:space="preserv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Saudemont,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fldChar w:fldCharType="begin"/>
      </w:r>
      <w:r>
        <w:instrText>HYPERLINK "https://tanaylab.github.io/metacell/articles/d-amphimedon.html"</w:instrText>
      </w:r>
      <w:r>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Pr>
          <w:rStyle w:val="Hyperlink"/>
        </w:rPr>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B2256F">
        <w:rPr>
          <w:rFonts w:ascii="Times New Roman" w:eastAsia="Times New Roman" w:hAnsi="Times New Roman" w:cs="Times New Roman"/>
          <w:sz w:val="24"/>
          <w:szCs w:val="24"/>
        </w:rPr>
        <w:t xml:space="preserve"> (s</w:t>
      </w:r>
      <w:r w:rsidR="00D0547E" w:rsidRPr="00D0547E">
        <w:rPr>
          <w:rFonts w:ascii="Times New Roman" w:eastAsia="Times New Roman" w:hAnsi="Times New Roman" w:cs="Times New Roman"/>
          <w:sz w:val="24"/>
          <w:szCs w:val="24"/>
          <w:highlight w:val="yellow"/>
        </w:rPr>
        <w:t xml:space="preserve">ee </w:t>
      </w:r>
      <w:r w:rsidR="00817945">
        <w:rPr>
          <w:rFonts w:ascii="Times New Roman" w:eastAsia="Times New Roman" w:hAnsi="Times New Roman" w:cs="Times New Roman"/>
          <w:sz w:val="24"/>
          <w:szCs w:val="24"/>
          <w:highlight w:val="yellow"/>
        </w:rPr>
        <w:t>s</w:t>
      </w:r>
      <w:r w:rsidR="00D0547E" w:rsidRPr="00D0547E">
        <w:rPr>
          <w:rFonts w:ascii="Times New Roman" w:eastAsia="Times New Roman" w:hAnsi="Times New Roman" w:cs="Times New Roman"/>
          <w:sz w:val="24"/>
          <w:szCs w:val="24"/>
          <w:highlight w:val="yellow"/>
        </w:rPr>
        <w:t xml:space="preserve">upplementary </w:t>
      </w:r>
      <w:r w:rsidR="00817945">
        <w:rPr>
          <w:rFonts w:ascii="Times New Roman" w:eastAsia="Times New Roman" w:hAnsi="Times New Roman" w:cs="Times New Roman"/>
          <w:sz w:val="24"/>
          <w:szCs w:val="24"/>
          <w:highlight w:val="yellow"/>
        </w:rPr>
        <w:t>f</w:t>
      </w:r>
      <w:r w:rsidR="00D0547E" w:rsidRPr="00D0547E">
        <w:rPr>
          <w:rFonts w:ascii="Times New Roman" w:eastAsia="Times New Roman" w:hAnsi="Times New Roman" w:cs="Times New Roman"/>
          <w:sz w:val="24"/>
          <w:szCs w:val="24"/>
          <w:highlight w:val="yellow"/>
        </w:rPr>
        <w:t>igures on GitHub</w:t>
      </w:r>
      <w:r w:rsidR="00B2256F">
        <w:rPr>
          <w:rFonts w:ascii="Times New Roman" w:eastAsia="Times New Roman" w:hAnsi="Times New Roman" w:cs="Times New Roman"/>
          <w:sz w:val="24"/>
          <w:szCs w:val="24"/>
          <w:highlight w:val="yellow"/>
        </w:rPr>
        <w:t>)</w:t>
      </w:r>
      <w:r w:rsidR="00D0547E" w:rsidRPr="00D0547E">
        <w:rPr>
          <w:rFonts w:ascii="Times New Roman" w:eastAsia="Times New Roman" w:hAnsi="Times New Roman" w:cs="Times New Roman"/>
          <w:sz w:val="24"/>
          <w:szCs w:val="24"/>
          <w:highlight w:val="yellow"/>
        </w:rPr>
        <w:t>.</w:t>
      </w:r>
      <w:commentRangeStart w:id="25"/>
      <w:commentRangeStart w:id="26"/>
      <w:commentRangeStart w:id="27"/>
      <w:commentRangeStart w:id="28"/>
      <w:commentRangeEnd w:id="25"/>
      <w:r w:rsidR="006B1B4B"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E01C12" w:rsidRPr="00D0547E">
        <w:rPr>
          <w:rStyle w:val="CommentReference"/>
          <w:highlight w:val="yellow"/>
        </w:rPr>
        <w:commentReference w:id="28"/>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w:t>
      </w:r>
      <w:commentRangeStart w:id="29"/>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9"/>
      <w:r w:rsidRPr="00086D70">
        <w:rPr>
          <w:rFonts w:ascii="Times New Roman" w:hAnsi="Times New Roman" w:cs="Times New Roman"/>
          <w:sz w:val="24"/>
          <w:szCs w:val="24"/>
        </w:rPr>
        <w:commentReference w:id="29"/>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w:t>
      </w:r>
      <w:r w:rsidRPr="00086D70">
        <w:rPr>
          <w:rFonts w:ascii="Times New Roman" w:eastAsia="Times New Roman" w:hAnsi="Times New Roman" w:cs="Times New Roman"/>
          <w:sz w:val="24"/>
          <w:szCs w:val="24"/>
        </w:rPr>
        <w:lastRenderedPageBreak/>
        <w:t xml:space="preserve">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w:t>
      </w:r>
      <w:r w:rsidR="000032E7">
        <w:rPr>
          <w:rFonts w:ascii="Times New Roman" w:eastAsia="Times New Roman" w:hAnsi="Times New Roman" w:cs="Times New Roman"/>
          <w:sz w:val="24"/>
          <w:szCs w:val="24"/>
        </w:rPr>
        <w:t xml:space="preserve">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we show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9E3C4A" w:rsidRDefault="002B567E" w:rsidP="00CA041D">
      <w:pPr>
        <w:spacing w:line="360" w:lineRule="auto"/>
        <w:jc w:val="both"/>
        <w:rPr>
          <w:rFonts w:ascii="Times New Roman" w:eastAsia="Times New Roman" w:hAnsi="Times New Roman" w:cs="Times New Roman"/>
          <w:bCs/>
          <w:color w:val="002060"/>
          <w:sz w:val="28"/>
          <w:szCs w:val="28"/>
        </w:rPr>
      </w:pPr>
      <w:r w:rsidRPr="009E3C4A">
        <w:rPr>
          <w:rFonts w:ascii="Times New Roman" w:eastAsia="Times New Roman" w:hAnsi="Times New Roman" w:cs="Times New Roman"/>
          <w:bCs/>
          <w:color w:val="002060"/>
          <w:sz w:val="28"/>
          <w:szCs w:val="28"/>
        </w:rPr>
        <w:t xml:space="preserve">Exploration of the </w:t>
      </w:r>
      <w:r w:rsidR="00064665" w:rsidRPr="009E3C4A">
        <w:rPr>
          <w:rFonts w:ascii="Times New Roman" w:eastAsia="Times New Roman" w:hAnsi="Times New Roman" w:cs="Times New Roman"/>
          <w:bCs/>
          <w:color w:val="002060"/>
          <w:sz w:val="28"/>
          <w:szCs w:val="28"/>
        </w:rPr>
        <w:t xml:space="preserve">regulatory </w:t>
      </w:r>
      <w:r w:rsidR="008A2D57" w:rsidRPr="009E3C4A">
        <w:rPr>
          <w:rFonts w:ascii="Times New Roman" w:eastAsia="Times New Roman" w:hAnsi="Times New Roman" w:cs="Times New Roman"/>
          <w:bCs/>
          <w:color w:val="002060"/>
          <w:sz w:val="28"/>
          <w:szCs w:val="28"/>
        </w:rPr>
        <w:t>genes’</w:t>
      </w:r>
      <w:r w:rsidR="00554977" w:rsidRPr="009E3C4A">
        <w:rPr>
          <w:rFonts w:ascii="Times New Roman" w:eastAsia="Times New Roman" w:hAnsi="Times New Roman" w:cs="Times New Roman"/>
          <w:bCs/>
          <w:color w:val="002060"/>
          <w:sz w:val="28"/>
          <w:szCs w:val="28"/>
        </w:rPr>
        <w:t xml:space="preserve"> toolkit</w:t>
      </w:r>
      <w:r w:rsidRPr="009E3C4A">
        <w:rPr>
          <w:rFonts w:ascii="Times New Roman" w:eastAsia="Times New Roman" w:hAnsi="Times New Roman" w:cs="Times New Roman"/>
          <w:bCs/>
          <w:color w:val="002060"/>
          <w:sz w:val="28"/>
          <w:szCs w:val="28"/>
        </w:rPr>
        <w:t xml:space="preserve"> of candidate PRCs and comparison across species</w:t>
      </w:r>
      <w:r w:rsidR="00D63048" w:rsidRPr="009E3C4A">
        <w:rPr>
          <w:rFonts w:ascii="Times New Roman" w:eastAsia="Times New Roman" w:hAnsi="Times New Roman" w:cs="Times New Roman"/>
          <w:bCs/>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30"/>
      <w:commentRangeStart w:id="31"/>
      <w:r w:rsidRPr="00086D70">
        <w:rPr>
          <w:rFonts w:ascii="Times New Roman" w:eastAsia="Times New Roman" w:hAnsi="Times New Roman" w:cs="Times New Roman"/>
          <w:sz w:val="24"/>
          <w:szCs w:val="24"/>
          <w:highlight w:val="yellow"/>
        </w:rPr>
        <w:t>list of profiles</w:t>
      </w:r>
      <w:commentRangeEnd w:id="30"/>
      <w:r w:rsidR="00443815" w:rsidRPr="00086D70">
        <w:rPr>
          <w:rStyle w:val="CommentReference"/>
          <w:rFonts w:ascii="Times New Roman" w:hAnsi="Times New Roman" w:cs="Times New Roman"/>
          <w:sz w:val="24"/>
          <w:szCs w:val="24"/>
        </w:rPr>
        <w:commentReference w:id="30"/>
      </w:r>
      <w:commentRangeEnd w:id="31"/>
      <w:r w:rsidR="006436D7">
        <w:rPr>
          <w:rStyle w:val="CommentReference"/>
        </w:rPr>
        <w:commentReference w:id="31"/>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2"/>
      <w:commentRangeEnd w:id="32"/>
      <w:r w:rsidR="00750F8B">
        <w:rPr>
          <w:rStyle w:val="CommentReference"/>
        </w:rPr>
        <w:commentReference w:id="32"/>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B013ABC"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6F2148">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proofErr w:type="gramStart"/>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to</w:t>
      </w:r>
      <w:proofErr w:type="gramEnd"/>
      <w:r w:rsidR="00242059">
        <w:rPr>
          <w:rFonts w:ascii="Times New Roman" w:eastAsia="Times New Roman" w:hAnsi="Times New Roman" w:cs="Times New Roman"/>
          <w:sz w:val="24"/>
          <w:szCs w:val="24"/>
        </w:rPr>
        <w:t xml:space="preserve">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086D70">
        <w:instrText xml:space="preserve"> ADDIN ZOTERO_BIBL {"uncited":[],"omitted":[],"custom":[]} CSL_BIBLIOGRAPHY </w:instrText>
      </w:r>
      <w:r w:rsidRPr="00086D70">
        <w:fldChar w:fldCharType="separate"/>
      </w:r>
      <w:r w:rsidR="00EF450B">
        <w:t xml:space="preserve">Altimimi HF, Schnetkamp PPM. 2007. 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Default="00EF450B" w:rsidP="00EF450B">
      <w:pPr>
        <w:pStyle w:val="Bibliography"/>
      </w:pPr>
      <w:r>
        <w:t xml:space="preserve">Arendt D. 2003. Evolution of eyes and photoreceptor cell types. </w:t>
      </w:r>
      <w:r>
        <w:rPr>
          <w:i/>
          <w:iCs/>
        </w:rPr>
        <w:t>Int. J. Dev. Biol.</w:t>
      </w:r>
      <w:r>
        <w:t xml:space="preserve"> 47:563–571.</w:t>
      </w:r>
    </w:p>
    <w:p w14:paraId="75EF1B06" w14:textId="77777777" w:rsidR="00EF450B" w:rsidRDefault="00EF450B" w:rsidP="00EF450B">
      <w:pPr>
        <w:pStyle w:val="Bibliography"/>
      </w:pPr>
      <w:r>
        <w:t xml:space="preserve">Arendt D. 2008. 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4225D9">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4225D9">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Default="00EF450B" w:rsidP="00EF450B">
      <w:pPr>
        <w:pStyle w:val="Bibliography"/>
      </w:pPr>
      <w:r>
        <w:t xml:space="preserve">Kanehisa M, Sato Y, Kawashima M. 2021. KEGG mapping tools for uncovering hidden features in biological data. </w:t>
      </w:r>
      <w:r>
        <w:rPr>
          <w:i/>
          <w:iCs/>
        </w:rPr>
        <w:t>Protein Sci.</w:t>
      </w:r>
      <w:r>
        <w:t xml:space="preserve"> [Internet] n/a. Available from: https://onlinelibrary.wiley.com/doi/abs/10.1002/pro.4172</w:t>
      </w:r>
    </w:p>
    <w:p w14:paraId="616087CA" w14:textId="77777777" w:rsidR="00EF450B" w:rsidRDefault="00EF450B" w:rsidP="00EF450B">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4225D9">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4225D9"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4225D9">
        <w:rPr>
          <w:i/>
          <w:iCs/>
          <w:lang w:val="it-IT"/>
        </w:rPr>
        <w:t>Nature</w:t>
      </w:r>
      <w:r w:rsidRPr="004225D9">
        <w:rPr>
          <w:lang w:val="it-IT"/>
        </w:rPr>
        <w:t xml:space="preserve"> 589:88–95.</w:t>
      </w:r>
    </w:p>
    <w:p w14:paraId="15F9F84C" w14:textId="77777777" w:rsidR="00EF450B" w:rsidRDefault="00EF450B" w:rsidP="00EF450B">
      <w:pPr>
        <w:pStyle w:val="Bibliography"/>
      </w:pPr>
      <w:r w:rsidRPr="004225D9">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9"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0"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1"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2"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3"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4"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5"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6"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7"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8"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9"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0"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1"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2"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3"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4"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5"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6"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7"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8"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9"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0"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1"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2"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27FC00C" w15:done="1"/>
  <w15:commentEx w15:paraId="0B6A3ED6" w15:done="1"/>
  <w15:commentEx w15:paraId="0B6A3ED9" w15:done="1"/>
  <w15:commentEx w15:paraId="0B6A3EDA" w15:done="1"/>
  <w15:commentEx w15:paraId="0B6A3EDB" w15:done="1"/>
  <w15:commentEx w15:paraId="0B6A3EE4" w15:done="1"/>
  <w15:commentEx w15:paraId="0B6A3EE6" w15:done="1"/>
  <w15:commentEx w15:paraId="0A72B36B" w15:done="1"/>
  <w15:commentEx w15:paraId="0B6A3EE7" w15:done="1"/>
  <w15:commentEx w15:paraId="130B0B83" w15:done="1"/>
  <w15:commentEx w15:paraId="0B6A3EE8" w15:done="1"/>
  <w15:commentEx w15:paraId="0503A535" w15:done="1"/>
  <w15:commentEx w15:paraId="0B6A3EE9" w15:done="1"/>
  <w15:commentEx w15:paraId="44E56B8E" w15:done="1"/>
  <w15:commentEx w15:paraId="27A474B9" w15:done="1"/>
  <w15:commentEx w15:paraId="6E4D0E31" w15:done="1"/>
  <w15:commentEx w15:paraId="7488AA9B" w15:done="1"/>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0E607" w14:textId="77777777" w:rsidR="00CE38BB" w:rsidRDefault="00CE38BB">
      <w:pPr>
        <w:spacing w:line="240" w:lineRule="auto"/>
      </w:pPr>
      <w:r>
        <w:separator/>
      </w:r>
    </w:p>
  </w:endnote>
  <w:endnote w:type="continuationSeparator" w:id="0">
    <w:p w14:paraId="24F92199" w14:textId="77777777" w:rsidR="00CE38BB" w:rsidRDefault="00CE38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552B0" w14:textId="77777777" w:rsidR="00CE38BB" w:rsidRDefault="00CE38BB">
      <w:pPr>
        <w:spacing w:line="240" w:lineRule="auto"/>
      </w:pPr>
      <w:r>
        <w:separator/>
      </w:r>
    </w:p>
  </w:footnote>
  <w:footnote w:type="continuationSeparator" w:id="0">
    <w:p w14:paraId="48D8B9E0" w14:textId="77777777" w:rsidR="00CE38BB" w:rsidRDefault="00CE38BB">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27AFA"/>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564AA"/>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5C6A"/>
    <w:rsid w:val="0018752A"/>
    <w:rsid w:val="00194AD2"/>
    <w:rsid w:val="00197D47"/>
    <w:rsid w:val="001A5241"/>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FE4"/>
    <w:rsid w:val="00274C91"/>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3F5D"/>
    <w:rsid w:val="003546F2"/>
    <w:rsid w:val="00363AE6"/>
    <w:rsid w:val="00372428"/>
    <w:rsid w:val="00374710"/>
    <w:rsid w:val="0038141C"/>
    <w:rsid w:val="00382F5C"/>
    <w:rsid w:val="0038536E"/>
    <w:rsid w:val="00385A4E"/>
    <w:rsid w:val="00386464"/>
    <w:rsid w:val="00390552"/>
    <w:rsid w:val="0039124F"/>
    <w:rsid w:val="00391ACA"/>
    <w:rsid w:val="00391FA8"/>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32C"/>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573F"/>
    <w:rsid w:val="004A6152"/>
    <w:rsid w:val="004A7CB7"/>
    <w:rsid w:val="004B01C8"/>
    <w:rsid w:val="004B1883"/>
    <w:rsid w:val="004B2226"/>
    <w:rsid w:val="004B2E0B"/>
    <w:rsid w:val="004B500E"/>
    <w:rsid w:val="004B5DB2"/>
    <w:rsid w:val="004B60B9"/>
    <w:rsid w:val="004B6848"/>
    <w:rsid w:val="004B7DD1"/>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1723"/>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5E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769"/>
    <w:rsid w:val="005C09D3"/>
    <w:rsid w:val="005C1BBB"/>
    <w:rsid w:val="005C695C"/>
    <w:rsid w:val="005D2AE5"/>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58EC"/>
    <w:rsid w:val="006A617B"/>
    <w:rsid w:val="006B1B4B"/>
    <w:rsid w:val="006B20B8"/>
    <w:rsid w:val="006C4695"/>
    <w:rsid w:val="006C6E1B"/>
    <w:rsid w:val="006C7028"/>
    <w:rsid w:val="006D3993"/>
    <w:rsid w:val="006D4898"/>
    <w:rsid w:val="006D6AED"/>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56A9"/>
    <w:rsid w:val="00737BA6"/>
    <w:rsid w:val="00737FB0"/>
    <w:rsid w:val="00744875"/>
    <w:rsid w:val="007448B5"/>
    <w:rsid w:val="00750F8B"/>
    <w:rsid w:val="00751C36"/>
    <w:rsid w:val="0075482B"/>
    <w:rsid w:val="00754F95"/>
    <w:rsid w:val="00756C2F"/>
    <w:rsid w:val="00756D0A"/>
    <w:rsid w:val="00757406"/>
    <w:rsid w:val="00760611"/>
    <w:rsid w:val="00761722"/>
    <w:rsid w:val="0076205D"/>
    <w:rsid w:val="00777421"/>
    <w:rsid w:val="00777960"/>
    <w:rsid w:val="00782A9F"/>
    <w:rsid w:val="0078539E"/>
    <w:rsid w:val="00785994"/>
    <w:rsid w:val="00785EF4"/>
    <w:rsid w:val="0079008A"/>
    <w:rsid w:val="00790E61"/>
    <w:rsid w:val="007914A1"/>
    <w:rsid w:val="00795961"/>
    <w:rsid w:val="007978D6"/>
    <w:rsid w:val="007A0049"/>
    <w:rsid w:val="007A1D0E"/>
    <w:rsid w:val="007A4762"/>
    <w:rsid w:val="007A5345"/>
    <w:rsid w:val="007A69D5"/>
    <w:rsid w:val="007B08DE"/>
    <w:rsid w:val="007B1566"/>
    <w:rsid w:val="007B3548"/>
    <w:rsid w:val="007B3641"/>
    <w:rsid w:val="007B4F20"/>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593F"/>
    <w:rsid w:val="00836CE6"/>
    <w:rsid w:val="0084157F"/>
    <w:rsid w:val="0084240D"/>
    <w:rsid w:val="00842DD7"/>
    <w:rsid w:val="00843581"/>
    <w:rsid w:val="00843670"/>
    <w:rsid w:val="008446B3"/>
    <w:rsid w:val="0084529B"/>
    <w:rsid w:val="00847C95"/>
    <w:rsid w:val="00847D53"/>
    <w:rsid w:val="00852CE2"/>
    <w:rsid w:val="008553FC"/>
    <w:rsid w:val="008554FF"/>
    <w:rsid w:val="00861644"/>
    <w:rsid w:val="00864190"/>
    <w:rsid w:val="00865543"/>
    <w:rsid w:val="00865B35"/>
    <w:rsid w:val="00871238"/>
    <w:rsid w:val="00872643"/>
    <w:rsid w:val="00873415"/>
    <w:rsid w:val="00874A89"/>
    <w:rsid w:val="0087531A"/>
    <w:rsid w:val="00875ABB"/>
    <w:rsid w:val="0088472B"/>
    <w:rsid w:val="008866C2"/>
    <w:rsid w:val="00887659"/>
    <w:rsid w:val="00890BDD"/>
    <w:rsid w:val="0089148C"/>
    <w:rsid w:val="008914D7"/>
    <w:rsid w:val="00896392"/>
    <w:rsid w:val="008A1854"/>
    <w:rsid w:val="008A2D57"/>
    <w:rsid w:val="008A386D"/>
    <w:rsid w:val="008A4AF5"/>
    <w:rsid w:val="008A573F"/>
    <w:rsid w:val="008A7435"/>
    <w:rsid w:val="008B0D27"/>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47C11"/>
    <w:rsid w:val="00951473"/>
    <w:rsid w:val="009549DC"/>
    <w:rsid w:val="009564E4"/>
    <w:rsid w:val="009578C8"/>
    <w:rsid w:val="009615A0"/>
    <w:rsid w:val="00961B56"/>
    <w:rsid w:val="0096332F"/>
    <w:rsid w:val="009677E9"/>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1F73"/>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3C4A"/>
    <w:rsid w:val="009E43B1"/>
    <w:rsid w:val="009E4FB7"/>
    <w:rsid w:val="009E5EDA"/>
    <w:rsid w:val="009E6E26"/>
    <w:rsid w:val="009F3F57"/>
    <w:rsid w:val="009F4B38"/>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8A7"/>
    <w:rsid w:val="00A60DF8"/>
    <w:rsid w:val="00A62302"/>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30284"/>
    <w:rsid w:val="00B329CA"/>
    <w:rsid w:val="00B34C57"/>
    <w:rsid w:val="00B45629"/>
    <w:rsid w:val="00B4605A"/>
    <w:rsid w:val="00B51637"/>
    <w:rsid w:val="00B536BB"/>
    <w:rsid w:val="00B552D7"/>
    <w:rsid w:val="00B55E61"/>
    <w:rsid w:val="00B57A45"/>
    <w:rsid w:val="00B61163"/>
    <w:rsid w:val="00B61511"/>
    <w:rsid w:val="00B625E7"/>
    <w:rsid w:val="00B62991"/>
    <w:rsid w:val="00B64FC3"/>
    <w:rsid w:val="00B664E0"/>
    <w:rsid w:val="00B664E9"/>
    <w:rsid w:val="00B6662F"/>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1FDE"/>
    <w:rsid w:val="00BD37E8"/>
    <w:rsid w:val="00BD733B"/>
    <w:rsid w:val="00BE15B2"/>
    <w:rsid w:val="00BE1649"/>
    <w:rsid w:val="00BE210E"/>
    <w:rsid w:val="00BE28F8"/>
    <w:rsid w:val="00BE2EBF"/>
    <w:rsid w:val="00BE3725"/>
    <w:rsid w:val="00BE405D"/>
    <w:rsid w:val="00BE40FC"/>
    <w:rsid w:val="00BE6664"/>
    <w:rsid w:val="00BE6D16"/>
    <w:rsid w:val="00BE7D6D"/>
    <w:rsid w:val="00BF10EF"/>
    <w:rsid w:val="00BF2A7D"/>
    <w:rsid w:val="00BF3CDD"/>
    <w:rsid w:val="00BF585D"/>
    <w:rsid w:val="00BF65FF"/>
    <w:rsid w:val="00C02108"/>
    <w:rsid w:val="00C0244D"/>
    <w:rsid w:val="00C05A72"/>
    <w:rsid w:val="00C0772F"/>
    <w:rsid w:val="00C13B89"/>
    <w:rsid w:val="00C13F67"/>
    <w:rsid w:val="00C14740"/>
    <w:rsid w:val="00C14C35"/>
    <w:rsid w:val="00C15F94"/>
    <w:rsid w:val="00C21FDD"/>
    <w:rsid w:val="00C220ED"/>
    <w:rsid w:val="00C22AD3"/>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38BB"/>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26884"/>
    <w:rsid w:val="00D30EAF"/>
    <w:rsid w:val="00D31238"/>
    <w:rsid w:val="00D32496"/>
    <w:rsid w:val="00D35313"/>
    <w:rsid w:val="00D36E53"/>
    <w:rsid w:val="00D4035C"/>
    <w:rsid w:val="00D41931"/>
    <w:rsid w:val="00D4426B"/>
    <w:rsid w:val="00D445FD"/>
    <w:rsid w:val="00D44ED1"/>
    <w:rsid w:val="00D45B13"/>
    <w:rsid w:val="00D46ACB"/>
    <w:rsid w:val="00D479ED"/>
    <w:rsid w:val="00D47AC4"/>
    <w:rsid w:val="00D51D04"/>
    <w:rsid w:val="00D53F6E"/>
    <w:rsid w:val="00D543FF"/>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277B2"/>
    <w:rsid w:val="00E31081"/>
    <w:rsid w:val="00E323F3"/>
    <w:rsid w:val="00E33953"/>
    <w:rsid w:val="00E37189"/>
    <w:rsid w:val="00E4250E"/>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4B"/>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1F2F"/>
    <w:rsid w:val="00EF450B"/>
    <w:rsid w:val="00EF623B"/>
    <w:rsid w:val="00EF6FC3"/>
    <w:rsid w:val="00F023BA"/>
    <w:rsid w:val="00F03158"/>
    <w:rsid w:val="00F055CC"/>
    <w:rsid w:val="00F0569A"/>
    <w:rsid w:val="00F058F1"/>
    <w:rsid w:val="00F077F3"/>
    <w:rsid w:val="00F10F37"/>
    <w:rsid w:val="00F116D3"/>
    <w:rsid w:val="00F11A2B"/>
    <w:rsid w:val="00F11FC3"/>
    <w:rsid w:val="00F1529E"/>
    <w:rsid w:val="00F16806"/>
    <w:rsid w:val="00F20FC7"/>
    <w:rsid w:val="00F2129D"/>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3803"/>
    <w:rsid w:val="00F642D1"/>
    <w:rsid w:val="00F665EA"/>
    <w:rsid w:val="00F66AEF"/>
    <w:rsid w:val="00F67236"/>
    <w:rsid w:val="00F67497"/>
    <w:rsid w:val="00F74A3B"/>
    <w:rsid w:val="00F75F00"/>
    <w:rsid w:val="00F7741E"/>
    <w:rsid w:val="00F81FAD"/>
    <w:rsid w:val="00F8427C"/>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6090</TotalTime>
  <Pages>49</Pages>
  <Words>65118</Words>
  <Characters>371178</Characters>
  <Application>Microsoft Office Word</Application>
  <DocSecurity>0</DocSecurity>
  <Lines>3093</Lines>
  <Paragraphs>870</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1303</cp:revision>
  <dcterms:created xsi:type="dcterms:W3CDTF">2023-05-30T09:32:00Z</dcterms:created>
  <dcterms:modified xsi:type="dcterms:W3CDTF">2023-10-18T11:20:00Z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